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5436B" w14:textId="09B88AD9" w:rsidR="00AA541F" w:rsidRDefault="0023183C">
      <w:pPr>
        <w:rPr>
          <w:b/>
          <w:sz w:val="18"/>
          <w:szCs w:val="1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5F2CF5F3" wp14:editId="5AE454ED">
            <wp:simplePos x="0" y="0"/>
            <wp:positionH relativeFrom="column">
              <wp:posOffset>-514349</wp:posOffset>
            </wp:positionH>
            <wp:positionV relativeFrom="paragraph">
              <wp:posOffset>0</wp:posOffset>
            </wp:positionV>
            <wp:extent cx="6781800" cy="852488"/>
            <wp:effectExtent l="0" t="0" r="0" b="0"/>
            <wp:wrapSquare wrapText="bothSides" distT="0" distB="0" distL="0" distR="0"/>
            <wp:docPr id="1" name="image1.png" descr="Screen Shot 2016-09-20 at 9.23.5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6-09-20 at 9.23.54 PM.png"/>
                    <pic:cNvPicPr preferRelativeResize="0"/>
                  </pic:nvPicPr>
                  <pic:blipFill>
                    <a:blip r:embed="rId5"/>
                    <a:srcRect l="2403" t="17341" r="4967" b="-982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0185A7" w14:textId="77777777" w:rsidR="00AA541F" w:rsidRDefault="0023183C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SLT Meeting</w:t>
      </w:r>
    </w:p>
    <w:p w14:paraId="3D711CFA" w14:textId="3CD136EB" w:rsidR="00AA541F" w:rsidRDefault="0097053C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23183C">
        <w:rPr>
          <w:b/>
          <w:sz w:val="18"/>
          <w:szCs w:val="18"/>
        </w:rPr>
        <w:t>.</w:t>
      </w:r>
      <w:r w:rsidR="009F3E6B">
        <w:rPr>
          <w:b/>
          <w:sz w:val="18"/>
          <w:szCs w:val="18"/>
        </w:rPr>
        <w:t>10</w:t>
      </w:r>
      <w:r w:rsidR="0023183C">
        <w:rPr>
          <w:b/>
          <w:sz w:val="18"/>
          <w:szCs w:val="18"/>
        </w:rPr>
        <w:t>.19</w:t>
      </w:r>
    </w:p>
    <w:p w14:paraId="37717D56" w14:textId="77777777" w:rsidR="00AA541F" w:rsidRDefault="0023183C">
      <w:pPr>
        <w:rPr>
          <w:b/>
          <w:sz w:val="18"/>
          <w:szCs w:val="18"/>
        </w:rPr>
      </w:pPr>
      <w:r>
        <w:rPr>
          <w:b/>
          <w:sz w:val="18"/>
          <w:szCs w:val="18"/>
        </w:rPr>
        <w:t>3:30 - 5:30</w:t>
      </w:r>
    </w:p>
    <w:p w14:paraId="17E20FE8" w14:textId="77777777" w:rsidR="00AA541F" w:rsidRDefault="00AA541F">
      <w:pPr>
        <w:rPr>
          <w:b/>
          <w:sz w:val="18"/>
          <w:szCs w:val="18"/>
        </w:rPr>
      </w:pPr>
    </w:p>
    <w:p w14:paraId="5688EB95" w14:textId="77777777" w:rsidR="00AA541F" w:rsidRDefault="0023183C">
      <w:pPr>
        <w:rPr>
          <w:b/>
          <w:sz w:val="18"/>
          <w:szCs w:val="18"/>
        </w:rPr>
      </w:pPr>
      <w:r>
        <w:rPr>
          <w:b/>
          <w:sz w:val="18"/>
          <w:szCs w:val="18"/>
        </w:rPr>
        <w:t>Attendance:</w:t>
      </w:r>
    </w:p>
    <w:p w14:paraId="5DC284B9" w14:textId="77777777" w:rsidR="00AA541F" w:rsidRDefault="0023183C">
      <w:pPr>
        <w:ind w:left="600"/>
        <w:rPr>
          <w:b/>
          <w:sz w:val="18"/>
          <w:szCs w:val="18"/>
        </w:rPr>
      </w:pPr>
      <w:r>
        <w:rPr>
          <w:color w:val="222222"/>
          <w:sz w:val="18"/>
          <w:szCs w:val="18"/>
          <w:highlight w:val="white"/>
        </w:rPr>
        <w:t xml:space="preserve">Bob Bender, PS 11 Principal </w:t>
      </w:r>
    </w:p>
    <w:p w14:paraId="0A6AA5FF" w14:textId="77777777" w:rsidR="00AA541F" w:rsidRDefault="0023183C">
      <w:pPr>
        <w:rPr>
          <w:color w:val="222222"/>
          <w:sz w:val="18"/>
          <w:szCs w:val="18"/>
          <w:highlight w:val="white"/>
        </w:rPr>
      </w:pPr>
      <w:r>
        <w:rPr>
          <w:b/>
          <w:sz w:val="18"/>
          <w:szCs w:val="18"/>
          <w:u w:val="single"/>
        </w:rPr>
        <w:t>Teachers:</w:t>
      </w:r>
    </w:p>
    <w:p w14:paraId="0EB94625" w14:textId="1BED0E81" w:rsidR="00AA541F" w:rsidRDefault="00986C0C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Samantha </w:t>
      </w:r>
      <w:proofErr w:type="spellStart"/>
      <w:r>
        <w:rPr>
          <w:color w:val="222222"/>
          <w:sz w:val="18"/>
          <w:szCs w:val="18"/>
          <w:highlight w:val="white"/>
        </w:rPr>
        <w:t>Labombara</w:t>
      </w:r>
      <w:proofErr w:type="spellEnd"/>
      <w:r>
        <w:rPr>
          <w:color w:val="222222"/>
          <w:sz w:val="18"/>
          <w:szCs w:val="18"/>
          <w:highlight w:val="white"/>
        </w:rPr>
        <w:t xml:space="preserve"> </w:t>
      </w:r>
    </w:p>
    <w:p w14:paraId="3543F847" w14:textId="0C031344" w:rsidR="00986C0C" w:rsidRDefault="00986C0C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John </w:t>
      </w:r>
      <w:proofErr w:type="spellStart"/>
      <w:r>
        <w:rPr>
          <w:color w:val="222222"/>
          <w:sz w:val="18"/>
          <w:szCs w:val="18"/>
        </w:rPr>
        <w:t>S</w:t>
      </w:r>
      <w:r w:rsidRPr="00986C0C">
        <w:rPr>
          <w:color w:val="222222"/>
          <w:sz w:val="18"/>
          <w:szCs w:val="18"/>
        </w:rPr>
        <w:t>wierczewski</w:t>
      </w:r>
      <w:proofErr w:type="spellEnd"/>
    </w:p>
    <w:p w14:paraId="445D727B" w14:textId="5F508709" w:rsidR="00EE1106" w:rsidRPr="00371711" w:rsidRDefault="0023183C" w:rsidP="00371711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Serena </w:t>
      </w:r>
      <w:proofErr w:type="spellStart"/>
      <w:r>
        <w:rPr>
          <w:color w:val="222222"/>
          <w:sz w:val="18"/>
          <w:szCs w:val="18"/>
          <w:highlight w:val="white"/>
        </w:rPr>
        <w:t>Trinkwalder</w:t>
      </w:r>
      <w:proofErr w:type="spellEnd"/>
      <w:r>
        <w:rPr>
          <w:color w:val="222222"/>
          <w:sz w:val="18"/>
          <w:szCs w:val="18"/>
          <w:highlight w:val="white"/>
        </w:rPr>
        <w:t xml:space="preserve"> (Math Staff Developer)</w:t>
      </w:r>
    </w:p>
    <w:p w14:paraId="369DD6E4" w14:textId="77777777" w:rsidR="00AA541F" w:rsidRDefault="0023183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Community Representative: </w:t>
      </w:r>
    </w:p>
    <w:p w14:paraId="6049BB79" w14:textId="77777777" w:rsidR="00AA541F" w:rsidRDefault="0023183C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Debbie Osborne, PS 11 Programs and Community Based Organization (CBO) representative </w:t>
      </w:r>
    </w:p>
    <w:p w14:paraId="07A9F836" w14:textId="77777777" w:rsidR="00AA541F" w:rsidRDefault="0023183C">
      <w:pPr>
        <w:rPr>
          <w:color w:val="222222"/>
          <w:sz w:val="18"/>
          <w:szCs w:val="18"/>
          <w:highlight w:val="white"/>
        </w:rPr>
      </w:pPr>
      <w:r>
        <w:rPr>
          <w:b/>
          <w:sz w:val="18"/>
          <w:szCs w:val="18"/>
          <w:u w:val="single"/>
        </w:rPr>
        <w:t xml:space="preserve">Parents: </w:t>
      </w:r>
    </w:p>
    <w:p w14:paraId="12068D7A" w14:textId="3B1DD269" w:rsidR="00AA541F" w:rsidRDefault="0023183C">
      <w:pPr>
        <w:ind w:left="600"/>
        <w:rPr>
          <w:color w:val="222222"/>
          <w:sz w:val="18"/>
          <w:szCs w:val="18"/>
          <w:highlight w:val="white"/>
        </w:rPr>
      </w:pPr>
      <w:proofErr w:type="spellStart"/>
      <w:r>
        <w:rPr>
          <w:color w:val="222222"/>
          <w:sz w:val="18"/>
          <w:szCs w:val="18"/>
          <w:highlight w:val="white"/>
        </w:rPr>
        <w:t>Sonal</w:t>
      </w:r>
      <w:proofErr w:type="spellEnd"/>
      <w:r>
        <w:rPr>
          <w:color w:val="222222"/>
          <w:sz w:val="18"/>
          <w:szCs w:val="18"/>
          <w:highlight w:val="white"/>
        </w:rPr>
        <w:t xml:space="preserve"> Patel </w:t>
      </w:r>
      <w:r w:rsidR="00BD1102">
        <w:rPr>
          <w:color w:val="222222"/>
          <w:sz w:val="18"/>
          <w:szCs w:val="18"/>
          <w:highlight w:val="white"/>
        </w:rPr>
        <w:t>(Secretary)</w:t>
      </w:r>
    </w:p>
    <w:p w14:paraId="417BAA4C" w14:textId="3F9DCE90" w:rsidR="00AA541F" w:rsidRDefault="0023183C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Jordan Wright </w:t>
      </w:r>
      <w:r w:rsidR="00BD1102">
        <w:rPr>
          <w:color w:val="222222"/>
          <w:sz w:val="18"/>
          <w:szCs w:val="18"/>
          <w:highlight w:val="white"/>
        </w:rPr>
        <w:t>(Chair)</w:t>
      </w:r>
    </w:p>
    <w:p w14:paraId="5EE84D26" w14:textId="45EA6F8C" w:rsidR="00986C0C" w:rsidRDefault="00986C0C">
      <w:pPr>
        <w:ind w:left="600"/>
        <w:rPr>
          <w:color w:val="222222"/>
          <w:sz w:val="18"/>
          <w:szCs w:val="18"/>
          <w:highlight w:val="white"/>
        </w:rPr>
      </w:pPr>
      <w:proofErr w:type="spellStart"/>
      <w:r>
        <w:rPr>
          <w:color w:val="222222"/>
          <w:sz w:val="18"/>
          <w:szCs w:val="18"/>
          <w:highlight w:val="white"/>
        </w:rPr>
        <w:t>Sheniqua</w:t>
      </w:r>
      <w:proofErr w:type="spellEnd"/>
      <w:r>
        <w:rPr>
          <w:color w:val="222222"/>
          <w:sz w:val="18"/>
          <w:szCs w:val="18"/>
          <w:highlight w:val="white"/>
        </w:rPr>
        <w:t xml:space="preserve"> Simon</w:t>
      </w:r>
    </w:p>
    <w:p w14:paraId="784B4D5F" w14:textId="743B9961" w:rsidR="00AA541F" w:rsidRDefault="00986C0C" w:rsidP="009F3E6B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Vanessa </w:t>
      </w:r>
      <w:proofErr w:type="spellStart"/>
      <w:r>
        <w:rPr>
          <w:color w:val="222222"/>
          <w:sz w:val="18"/>
          <w:szCs w:val="18"/>
          <w:highlight w:val="white"/>
        </w:rPr>
        <w:t>Merlis</w:t>
      </w:r>
      <w:proofErr w:type="spellEnd"/>
    </w:p>
    <w:p w14:paraId="7BE43C87" w14:textId="77777777" w:rsidR="00AA541F" w:rsidRDefault="0023183C">
      <w:pPr>
        <w:rPr>
          <w:color w:val="222222"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  <w:u w:val="single"/>
        </w:rPr>
        <w:t>Not Present:</w:t>
      </w:r>
    </w:p>
    <w:p w14:paraId="0A19AE69" w14:textId="5EF8432A" w:rsidR="00986C0C" w:rsidRDefault="00986C0C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Jason Schwartz (parent)</w:t>
      </w:r>
    </w:p>
    <w:p w14:paraId="468CA92F" w14:textId="77777777" w:rsidR="00986C0C" w:rsidRDefault="00986C0C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Ron Miller (parent)</w:t>
      </w:r>
    </w:p>
    <w:p w14:paraId="72572759" w14:textId="222DD4FB" w:rsidR="00986C0C" w:rsidRDefault="00986C0C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Julia Bucci (teacher)</w:t>
      </w:r>
    </w:p>
    <w:p w14:paraId="53506A2A" w14:textId="117D88C9" w:rsidR="00986C0C" w:rsidRDefault="00986C0C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Holli Weiss (UFT Chapt</w:t>
      </w:r>
      <w:r w:rsidR="00BD7619">
        <w:rPr>
          <w:color w:val="222222"/>
          <w:sz w:val="18"/>
          <w:szCs w:val="18"/>
          <w:highlight w:val="white"/>
        </w:rPr>
        <w:t>er</w:t>
      </w:r>
      <w:r>
        <w:rPr>
          <w:color w:val="222222"/>
          <w:sz w:val="18"/>
          <w:szCs w:val="18"/>
          <w:highlight w:val="white"/>
        </w:rPr>
        <w:t xml:space="preserve"> Chair)</w:t>
      </w:r>
    </w:p>
    <w:p w14:paraId="0A8AF03C" w14:textId="77777777" w:rsidR="00986C0C" w:rsidRDefault="00986C0C">
      <w:pPr>
        <w:rPr>
          <w:color w:val="222222"/>
          <w:sz w:val="18"/>
          <w:szCs w:val="18"/>
          <w:highlight w:val="white"/>
        </w:rPr>
      </w:pPr>
    </w:p>
    <w:p w14:paraId="6E1E765A" w14:textId="7F4B65BD" w:rsidR="00AA541F" w:rsidRDefault="0023183C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Minutes: </w:t>
      </w:r>
    </w:p>
    <w:p w14:paraId="36373C52" w14:textId="77777777" w:rsidR="00AA541F" w:rsidRPr="00EE1106" w:rsidRDefault="00AA541F">
      <w:pPr>
        <w:ind w:left="360"/>
        <w:rPr>
          <w:b/>
          <w:color w:val="222222"/>
          <w:sz w:val="19"/>
          <w:szCs w:val="19"/>
          <w:highlight w:val="white"/>
        </w:rPr>
      </w:pPr>
    </w:p>
    <w:p w14:paraId="0011DB1A" w14:textId="36EF93E8" w:rsidR="00AA541F" w:rsidRPr="00EE1106" w:rsidRDefault="00F46415">
      <w:pPr>
        <w:rPr>
          <w:color w:val="222222"/>
          <w:sz w:val="19"/>
          <w:szCs w:val="19"/>
          <w:highlight w:val="white"/>
        </w:rPr>
      </w:pPr>
      <w:r w:rsidRPr="00EE1106">
        <w:rPr>
          <w:b/>
          <w:color w:val="222222"/>
          <w:sz w:val="19"/>
          <w:szCs w:val="19"/>
          <w:highlight w:val="white"/>
        </w:rPr>
        <w:t xml:space="preserve">CEP </w:t>
      </w:r>
      <w:r w:rsidR="0023183C" w:rsidRPr="00EE1106">
        <w:rPr>
          <w:b/>
          <w:color w:val="222222"/>
          <w:sz w:val="19"/>
          <w:szCs w:val="19"/>
          <w:highlight w:val="white"/>
        </w:rPr>
        <w:t>Update</w:t>
      </w:r>
    </w:p>
    <w:p w14:paraId="3C649039" w14:textId="60245160" w:rsidR="00F46415" w:rsidRPr="00EE1106" w:rsidRDefault="00F46415" w:rsidP="00F46415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E1106">
        <w:rPr>
          <w:sz w:val="19"/>
          <w:szCs w:val="19"/>
        </w:rPr>
        <w:t>Math goals are complete and strong</w:t>
      </w:r>
    </w:p>
    <w:p w14:paraId="143175CB" w14:textId="24AF9E2A" w:rsidR="00F46415" w:rsidRPr="00EE1106" w:rsidRDefault="00F46415" w:rsidP="00F46415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E1106">
        <w:rPr>
          <w:sz w:val="19"/>
          <w:szCs w:val="19"/>
        </w:rPr>
        <w:t>We will be revisiting CEP reading goals based on new data suggesting a disconnect between students’ ELA test performance and in-school assessment</w:t>
      </w:r>
      <w:r w:rsidR="009F3E6B">
        <w:rPr>
          <w:sz w:val="19"/>
          <w:szCs w:val="19"/>
        </w:rPr>
        <w:t>,</w:t>
      </w:r>
      <w:r w:rsidRPr="00EE1106">
        <w:rPr>
          <w:sz w:val="19"/>
          <w:szCs w:val="19"/>
        </w:rPr>
        <w:t xml:space="preserve"> despite varying levels of gains made by all groups.</w:t>
      </w:r>
    </w:p>
    <w:p w14:paraId="1B0DCE15" w14:textId="3C53A4DC" w:rsidR="00F46415" w:rsidRPr="00EE1106" w:rsidRDefault="00F46415" w:rsidP="00F46415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E1106">
        <w:rPr>
          <w:sz w:val="19"/>
          <w:szCs w:val="19"/>
        </w:rPr>
        <w:t xml:space="preserve">Will consider rewriting </w:t>
      </w:r>
      <w:r w:rsidR="009F3E6B">
        <w:rPr>
          <w:sz w:val="19"/>
          <w:szCs w:val="19"/>
        </w:rPr>
        <w:t xml:space="preserve">these sections of the </w:t>
      </w:r>
      <w:r w:rsidRPr="00EE1106">
        <w:rPr>
          <w:sz w:val="19"/>
          <w:szCs w:val="19"/>
        </w:rPr>
        <w:t xml:space="preserve">CEP over the next few meetings. </w:t>
      </w:r>
    </w:p>
    <w:p w14:paraId="0895393F" w14:textId="77777777" w:rsidR="00AA541F" w:rsidRPr="00EE1106" w:rsidRDefault="00AA541F">
      <w:pPr>
        <w:rPr>
          <w:b/>
          <w:color w:val="222222"/>
          <w:sz w:val="19"/>
          <w:szCs w:val="19"/>
          <w:highlight w:val="white"/>
        </w:rPr>
      </w:pPr>
    </w:p>
    <w:p w14:paraId="7D947A60" w14:textId="542D0A9E" w:rsidR="00F46415" w:rsidRPr="00EE1106" w:rsidRDefault="00F46415">
      <w:pPr>
        <w:rPr>
          <w:b/>
          <w:color w:val="222222"/>
          <w:sz w:val="19"/>
          <w:szCs w:val="19"/>
          <w:highlight w:val="white"/>
        </w:rPr>
      </w:pPr>
      <w:r w:rsidRPr="00EE1106">
        <w:rPr>
          <w:b/>
          <w:color w:val="222222"/>
          <w:sz w:val="19"/>
          <w:szCs w:val="19"/>
          <w:highlight w:val="white"/>
        </w:rPr>
        <w:t>Meetings</w:t>
      </w:r>
    </w:p>
    <w:p w14:paraId="4E3C360B" w14:textId="6FE86502" w:rsidR="00F46415" w:rsidRPr="00986C0C" w:rsidRDefault="00F46415" w:rsidP="00986C0C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986C0C">
        <w:rPr>
          <w:sz w:val="19"/>
          <w:szCs w:val="19"/>
        </w:rPr>
        <w:t xml:space="preserve">PS 11 SLT meetings fall under </w:t>
      </w:r>
      <w:r w:rsidR="00607F92">
        <w:rPr>
          <w:sz w:val="19"/>
          <w:szCs w:val="19"/>
        </w:rPr>
        <w:t>the General A</w:t>
      </w:r>
      <w:r w:rsidRPr="00986C0C">
        <w:rPr>
          <w:sz w:val="19"/>
          <w:szCs w:val="19"/>
        </w:rPr>
        <w:t xml:space="preserve">ssembly </w:t>
      </w:r>
      <w:r w:rsidR="00607F92">
        <w:rPr>
          <w:sz w:val="19"/>
          <w:szCs w:val="19"/>
        </w:rPr>
        <w:t>M</w:t>
      </w:r>
      <w:r w:rsidRPr="00986C0C">
        <w:rPr>
          <w:sz w:val="19"/>
          <w:szCs w:val="19"/>
        </w:rPr>
        <w:t xml:space="preserve">eeting law, have to be open to </w:t>
      </w:r>
      <w:r w:rsidR="00607F92">
        <w:rPr>
          <w:sz w:val="19"/>
          <w:szCs w:val="19"/>
        </w:rPr>
        <w:t xml:space="preserve">the </w:t>
      </w:r>
      <w:r w:rsidRPr="00986C0C">
        <w:rPr>
          <w:sz w:val="19"/>
          <w:szCs w:val="19"/>
        </w:rPr>
        <w:t>public</w:t>
      </w:r>
      <w:r w:rsidR="00EE1106" w:rsidRPr="00986C0C">
        <w:rPr>
          <w:sz w:val="19"/>
          <w:szCs w:val="19"/>
        </w:rPr>
        <w:t xml:space="preserve">. </w:t>
      </w:r>
      <w:r w:rsidR="00607F92">
        <w:rPr>
          <w:sz w:val="19"/>
          <w:szCs w:val="19"/>
        </w:rPr>
        <w:t xml:space="preserve">Any individual who is interested in speaking at a meeting should </w:t>
      </w:r>
      <w:r w:rsidRPr="00986C0C">
        <w:rPr>
          <w:sz w:val="19"/>
          <w:szCs w:val="19"/>
        </w:rPr>
        <w:t>e</w:t>
      </w:r>
      <w:r w:rsidR="00607F92">
        <w:rPr>
          <w:sz w:val="19"/>
          <w:szCs w:val="19"/>
        </w:rPr>
        <w:t>-</w:t>
      </w:r>
      <w:r w:rsidRPr="00986C0C">
        <w:rPr>
          <w:sz w:val="19"/>
          <w:szCs w:val="19"/>
        </w:rPr>
        <w:t>mall Jordan two weeks in advance</w:t>
      </w:r>
      <w:r w:rsidR="00607F92">
        <w:rPr>
          <w:sz w:val="19"/>
          <w:szCs w:val="19"/>
        </w:rPr>
        <w:t xml:space="preserve">; each speaker is allotted </w:t>
      </w:r>
      <w:r w:rsidRPr="00986C0C">
        <w:rPr>
          <w:sz w:val="19"/>
          <w:szCs w:val="19"/>
        </w:rPr>
        <w:t xml:space="preserve">two minutes. </w:t>
      </w:r>
    </w:p>
    <w:p w14:paraId="42FAB4CB" w14:textId="77777777" w:rsidR="00AA541F" w:rsidRPr="00EE1106" w:rsidRDefault="00AA541F" w:rsidP="00986C0C">
      <w:pPr>
        <w:rPr>
          <w:color w:val="222222"/>
          <w:sz w:val="19"/>
          <w:szCs w:val="19"/>
          <w:highlight w:val="white"/>
        </w:rPr>
      </w:pPr>
    </w:p>
    <w:p w14:paraId="26F6998D" w14:textId="3E48F5EB" w:rsidR="00AA541F" w:rsidRDefault="00F46415">
      <w:pPr>
        <w:rPr>
          <w:b/>
          <w:color w:val="222222"/>
          <w:sz w:val="19"/>
          <w:szCs w:val="19"/>
          <w:highlight w:val="white"/>
        </w:rPr>
      </w:pPr>
      <w:r w:rsidRPr="00EE1106">
        <w:rPr>
          <w:b/>
          <w:color w:val="222222"/>
          <w:sz w:val="19"/>
          <w:szCs w:val="19"/>
          <w:highlight w:val="white"/>
        </w:rPr>
        <w:t xml:space="preserve">Curriculum </w:t>
      </w:r>
      <w:r w:rsidR="002E5C71">
        <w:rPr>
          <w:b/>
          <w:color w:val="222222"/>
          <w:sz w:val="19"/>
          <w:szCs w:val="19"/>
          <w:highlight w:val="white"/>
        </w:rPr>
        <w:t>and Family Engagement</w:t>
      </w:r>
    </w:p>
    <w:p w14:paraId="100F1DFA" w14:textId="438E3E95" w:rsidR="00607F92" w:rsidRPr="00607F92" w:rsidRDefault="00935E3D" w:rsidP="00607F92">
      <w:pPr>
        <w:ind w:firstLine="720"/>
        <w:rPr>
          <w:bCs/>
          <w:color w:val="222222"/>
          <w:sz w:val="19"/>
          <w:szCs w:val="19"/>
          <w:highlight w:val="white"/>
          <w:u w:val="single"/>
        </w:rPr>
      </w:pPr>
      <w:r w:rsidRPr="00607F92">
        <w:rPr>
          <w:bCs/>
          <w:color w:val="222222"/>
          <w:sz w:val="19"/>
          <w:szCs w:val="19"/>
          <w:highlight w:val="white"/>
          <w:u w:val="single"/>
        </w:rPr>
        <w:t>Emotional</w:t>
      </w:r>
      <w:r w:rsidR="00607F92" w:rsidRPr="00607F92">
        <w:rPr>
          <w:bCs/>
          <w:color w:val="222222"/>
          <w:sz w:val="19"/>
          <w:szCs w:val="19"/>
          <w:highlight w:val="white"/>
          <w:u w:val="single"/>
        </w:rPr>
        <w:t xml:space="preserve"> Inte</w:t>
      </w:r>
      <w:r>
        <w:rPr>
          <w:bCs/>
          <w:color w:val="222222"/>
          <w:sz w:val="19"/>
          <w:szCs w:val="19"/>
          <w:highlight w:val="white"/>
          <w:u w:val="single"/>
        </w:rPr>
        <w:t>l</w:t>
      </w:r>
      <w:r w:rsidR="00607F92" w:rsidRPr="00607F92">
        <w:rPr>
          <w:bCs/>
          <w:color w:val="222222"/>
          <w:sz w:val="19"/>
          <w:szCs w:val="19"/>
          <w:highlight w:val="white"/>
          <w:u w:val="single"/>
        </w:rPr>
        <w:t>ligence</w:t>
      </w:r>
    </w:p>
    <w:p w14:paraId="3C429775" w14:textId="793C4806" w:rsidR="00F46415" w:rsidRDefault="00F46415" w:rsidP="00F46415">
      <w:pPr>
        <w:numPr>
          <w:ilvl w:val="0"/>
          <w:numId w:val="2"/>
        </w:numPr>
        <w:rPr>
          <w:color w:val="222222"/>
          <w:sz w:val="19"/>
          <w:szCs w:val="19"/>
          <w:highlight w:val="white"/>
        </w:rPr>
      </w:pPr>
      <w:r w:rsidRPr="00EE1106">
        <w:rPr>
          <w:color w:val="222222"/>
          <w:sz w:val="19"/>
          <w:szCs w:val="19"/>
          <w:highlight w:val="white"/>
        </w:rPr>
        <w:t xml:space="preserve">We will </w:t>
      </w:r>
      <w:r w:rsidR="009F3E6B">
        <w:rPr>
          <w:color w:val="222222"/>
          <w:sz w:val="19"/>
          <w:szCs w:val="19"/>
          <w:highlight w:val="white"/>
        </w:rPr>
        <w:t xml:space="preserve">fully rollout </w:t>
      </w:r>
      <w:r w:rsidRPr="00EE1106">
        <w:rPr>
          <w:color w:val="222222"/>
          <w:sz w:val="19"/>
          <w:szCs w:val="19"/>
          <w:highlight w:val="white"/>
        </w:rPr>
        <w:t>RULER</w:t>
      </w:r>
      <w:r w:rsidR="009F3E6B">
        <w:rPr>
          <w:color w:val="222222"/>
          <w:sz w:val="19"/>
          <w:szCs w:val="19"/>
          <w:highlight w:val="white"/>
        </w:rPr>
        <w:t xml:space="preserve"> this year</w:t>
      </w:r>
    </w:p>
    <w:p w14:paraId="00699F47" w14:textId="77777777" w:rsidR="00935E3D" w:rsidRDefault="00935E3D" w:rsidP="00935E3D">
      <w:pPr>
        <w:ind w:left="1440"/>
        <w:rPr>
          <w:color w:val="222222"/>
          <w:sz w:val="19"/>
          <w:szCs w:val="19"/>
          <w:highlight w:val="white"/>
        </w:rPr>
      </w:pPr>
    </w:p>
    <w:p w14:paraId="5D9A5FF9" w14:textId="62DB85B6" w:rsidR="00607F92" w:rsidRPr="00607F92" w:rsidRDefault="00607F92" w:rsidP="00607F92">
      <w:pPr>
        <w:ind w:firstLine="720"/>
        <w:rPr>
          <w:color w:val="222222"/>
          <w:sz w:val="19"/>
          <w:szCs w:val="19"/>
          <w:highlight w:val="white"/>
          <w:u w:val="single"/>
        </w:rPr>
      </w:pPr>
      <w:r w:rsidRPr="00607F92">
        <w:rPr>
          <w:color w:val="222222"/>
          <w:sz w:val="19"/>
          <w:szCs w:val="19"/>
          <w:highlight w:val="white"/>
          <w:u w:val="single"/>
        </w:rPr>
        <w:t>Culturally-Responsive Teaching</w:t>
      </w:r>
    </w:p>
    <w:p w14:paraId="26441186" w14:textId="58CF6ADB" w:rsidR="00F46415" w:rsidRDefault="00F46415" w:rsidP="00F46415">
      <w:pPr>
        <w:numPr>
          <w:ilvl w:val="0"/>
          <w:numId w:val="2"/>
        </w:numPr>
        <w:rPr>
          <w:sz w:val="19"/>
          <w:szCs w:val="19"/>
        </w:rPr>
      </w:pPr>
      <w:r w:rsidRPr="00EE1106">
        <w:rPr>
          <w:color w:val="222222"/>
          <w:sz w:val="19"/>
          <w:szCs w:val="19"/>
          <w:highlight w:val="white"/>
        </w:rPr>
        <w:t xml:space="preserve">The team discussed </w:t>
      </w:r>
      <w:r w:rsidRPr="00EE1106">
        <w:rPr>
          <w:color w:val="222222"/>
          <w:sz w:val="19"/>
          <w:szCs w:val="19"/>
        </w:rPr>
        <w:t xml:space="preserve">partnering with the Racial Equity and Integration Team </w:t>
      </w:r>
      <w:r w:rsidR="00607F92">
        <w:rPr>
          <w:color w:val="222222"/>
          <w:sz w:val="19"/>
          <w:szCs w:val="19"/>
        </w:rPr>
        <w:t>to</w:t>
      </w:r>
      <w:r w:rsidR="00EE1106">
        <w:rPr>
          <w:color w:val="222222"/>
          <w:sz w:val="19"/>
          <w:szCs w:val="19"/>
        </w:rPr>
        <w:t xml:space="preserve"> support this year’s work, inc</w:t>
      </w:r>
      <w:r w:rsidR="002E5C71">
        <w:rPr>
          <w:color w:val="222222"/>
          <w:sz w:val="19"/>
          <w:szCs w:val="19"/>
        </w:rPr>
        <w:t>l</w:t>
      </w:r>
      <w:r w:rsidR="00EE1106">
        <w:rPr>
          <w:color w:val="222222"/>
          <w:sz w:val="19"/>
          <w:szCs w:val="19"/>
        </w:rPr>
        <w:t xml:space="preserve">uding </w:t>
      </w:r>
      <w:r w:rsidR="002E5C71">
        <w:rPr>
          <w:color w:val="222222"/>
          <w:sz w:val="19"/>
          <w:szCs w:val="19"/>
        </w:rPr>
        <w:t xml:space="preserve">the rollout of </w:t>
      </w:r>
      <w:r w:rsidR="00EE1106">
        <w:rPr>
          <w:color w:val="222222"/>
          <w:sz w:val="19"/>
          <w:szCs w:val="19"/>
        </w:rPr>
        <w:t>n</w:t>
      </w:r>
      <w:r w:rsidRPr="00EE1106">
        <w:rPr>
          <w:sz w:val="19"/>
          <w:szCs w:val="19"/>
        </w:rPr>
        <w:t>ew monthly cultural cel</w:t>
      </w:r>
      <w:r w:rsidR="002E5C71">
        <w:rPr>
          <w:sz w:val="19"/>
          <w:szCs w:val="19"/>
        </w:rPr>
        <w:t>e</w:t>
      </w:r>
      <w:r w:rsidRPr="00EE1106">
        <w:rPr>
          <w:sz w:val="19"/>
          <w:szCs w:val="19"/>
        </w:rPr>
        <w:t xml:space="preserve">brations </w:t>
      </w:r>
    </w:p>
    <w:p w14:paraId="22307725" w14:textId="5E513144" w:rsidR="00EE1106" w:rsidRPr="00EE1106" w:rsidRDefault="00EE1106" w:rsidP="00EE1106">
      <w:pPr>
        <w:numPr>
          <w:ilvl w:val="0"/>
          <w:numId w:val="2"/>
        </w:numPr>
        <w:rPr>
          <w:sz w:val="19"/>
          <w:szCs w:val="19"/>
        </w:rPr>
      </w:pPr>
      <w:r w:rsidRPr="00EE1106">
        <w:rPr>
          <w:sz w:val="19"/>
          <w:szCs w:val="19"/>
        </w:rPr>
        <w:t>The curriculum includes incorpo</w:t>
      </w:r>
      <w:r w:rsidR="002E5C71">
        <w:rPr>
          <w:sz w:val="19"/>
          <w:szCs w:val="19"/>
        </w:rPr>
        <w:t>r</w:t>
      </w:r>
      <w:r w:rsidRPr="00EE1106">
        <w:rPr>
          <w:sz w:val="19"/>
          <w:szCs w:val="19"/>
        </w:rPr>
        <w:t xml:space="preserve">ating heritage </w:t>
      </w:r>
      <w:r w:rsidR="002E5C71">
        <w:rPr>
          <w:sz w:val="19"/>
          <w:szCs w:val="19"/>
        </w:rPr>
        <w:t xml:space="preserve">literature </w:t>
      </w:r>
      <w:r w:rsidRPr="00EE1106">
        <w:rPr>
          <w:sz w:val="19"/>
          <w:szCs w:val="19"/>
        </w:rPr>
        <w:t>and characters, fiction</w:t>
      </w:r>
      <w:r w:rsidR="002E5C71">
        <w:rPr>
          <w:sz w:val="19"/>
          <w:szCs w:val="19"/>
        </w:rPr>
        <w:t xml:space="preserve"> a</w:t>
      </w:r>
      <w:r w:rsidRPr="00EE1106">
        <w:rPr>
          <w:sz w:val="19"/>
          <w:szCs w:val="19"/>
        </w:rPr>
        <w:t>nd non-fiction</w:t>
      </w:r>
      <w:r w:rsidR="009F3E6B">
        <w:rPr>
          <w:sz w:val="19"/>
          <w:szCs w:val="19"/>
        </w:rPr>
        <w:t>, and classroom/schoolwide activities</w:t>
      </w:r>
      <w:r w:rsidRPr="00EE1106">
        <w:rPr>
          <w:sz w:val="19"/>
          <w:szCs w:val="19"/>
        </w:rPr>
        <w:t xml:space="preserve">. </w:t>
      </w:r>
    </w:p>
    <w:p w14:paraId="3F5110EF" w14:textId="262045F8" w:rsidR="00EE1106" w:rsidRPr="00EE1106" w:rsidRDefault="00F46415" w:rsidP="00EE1106">
      <w:pPr>
        <w:numPr>
          <w:ilvl w:val="0"/>
          <w:numId w:val="2"/>
        </w:numPr>
        <w:rPr>
          <w:sz w:val="19"/>
          <w:szCs w:val="19"/>
        </w:rPr>
      </w:pPr>
      <w:r w:rsidRPr="00EE1106">
        <w:rPr>
          <w:color w:val="222222"/>
          <w:sz w:val="19"/>
          <w:szCs w:val="19"/>
        </w:rPr>
        <w:lastRenderedPageBreak/>
        <w:t>The team discusse</w:t>
      </w:r>
      <w:r w:rsidR="00EE1106">
        <w:rPr>
          <w:color w:val="222222"/>
          <w:sz w:val="19"/>
          <w:szCs w:val="19"/>
        </w:rPr>
        <w:t>d:</w:t>
      </w:r>
    </w:p>
    <w:p w14:paraId="2412A55D" w14:textId="12F68CE5" w:rsidR="00EE1106" w:rsidRPr="00935E3D" w:rsidRDefault="00EE1106" w:rsidP="00EE1106">
      <w:pPr>
        <w:numPr>
          <w:ilvl w:val="1"/>
          <w:numId w:val="2"/>
        </w:numPr>
        <w:rPr>
          <w:sz w:val="19"/>
          <w:szCs w:val="19"/>
        </w:rPr>
      </w:pPr>
      <w:r>
        <w:rPr>
          <w:color w:val="222222"/>
          <w:sz w:val="19"/>
          <w:szCs w:val="19"/>
        </w:rPr>
        <w:t>f</w:t>
      </w:r>
      <w:r w:rsidR="00F46415" w:rsidRPr="00EE1106">
        <w:rPr>
          <w:color w:val="222222"/>
          <w:sz w:val="19"/>
          <w:szCs w:val="19"/>
        </w:rPr>
        <w:t>orming affinity groups to determine within each group wh</w:t>
      </w:r>
      <w:r w:rsidR="00607F92">
        <w:rPr>
          <w:color w:val="222222"/>
          <w:sz w:val="19"/>
          <w:szCs w:val="19"/>
        </w:rPr>
        <w:t>ich</w:t>
      </w:r>
      <w:r w:rsidR="00F46415" w:rsidRPr="00EE1106">
        <w:rPr>
          <w:color w:val="222222"/>
          <w:sz w:val="19"/>
          <w:szCs w:val="19"/>
        </w:rPr>
        <w:t xml:space="preserve"> specific </w:t>
      </w:r>
      <w:r w:rsidRPr="00EE1106">
        <w:rPr>
          <w:color w:val="222222"/>
          <w:sz w:val="19"/>
          <w:szCs w:val="19"/>
        </w:rPr>
        <w:t xml:space="preserve">elements to </w:t>
      </w:r>
      <w:r w:rsidRPr="00935E3D">
        <w:rPr>
          <w:color w:val="222222"/>
          <w:sz w:val="19"/>
          <w:szCs w:val="19"/>
        </w:rPr>
        <w:t xml:space="preserve">celebrate, i.e., language, cultural traditions, family structures, etc. </w:t>
      </w:r>
    </w:p>
    <w:p w14:paraId="7C840D69" w14:textId="7C22B2C7" w:rsidR="00EE1106" w:rsidRPr="00935E3D" w:rsidRDefault="00EE1106" w:rsidP="00EE1106">
      <w:pPr>
        <w:numPr>
          <w:ilvl w:val="1"/>
          <w:numId w:val="2"/>
        </w:numPr>
        <w:rPr>
          <w:sz w:val="19"/>
          <w:szCs w:val="19"/>
        </w:rPr>
      </w:pPr>
      <w:r w:rsidRPr="00935E3D">
        <w:rPr>
          <w:sz w:val="19"/>
          <w:szCs w:val="19"/>
        </w:rPr>
        <w:t>ways to more thoroughly incorpo</w:t>
      </w:r>
      <w:r w:rsidR="00986C0C" w:rsidRPr="00935E3D">
        <w:rPr>
          <w:sz w:val="19"/>
          <w:szCs w:val="19"/>
        </w:rPr>
        <w:t>r</w:t>
      </w:r>
      <w:r w:rsidRPr="00935E3D">
        <w:rPr>
          <w:sz w:val="19"/>
          <w:szCs w:val="19"/>
        </w:rPr>
        <w:t xml:space="preserve">ate </w:t>
      </w:r>
      <w:r w:rsidR="009F3E6B">
        <w:rPr>
          <w:sz w:val="19"/>
          <w:szCs w:val="19"/>
        </w:rPr>
        <w:t xml:space="preserve">and keep on-going </w:t>
      </w:r>
      <w:r w:rsidRPr="00935E3D">
        <w:rPr>
          <w:sz w:val="19"/>
          <w:szCs w:val="19"/>
        </w:rPr>
        <w:t xml:space="preserve">each </w:t>
      </w:r>
      <w:r w:rsidR="009F3E6B">
        <w:rPr>
          <w:sz w:val="19"/>
          <w:szCs w:val="19"/>
        </w:rPr>
        <w:t>‘</w:t>
      </w:r>
      <w:r w:rsidRPr="00935E3D">
        <w:rPr>
          <w:sz w:val="19"/>
          <w:szCs w:val="19"/>
        </w:rPr>
        <w:t>month</w:t>
      </w:r>
      <w:r w:rsidR="009F3E6B">
        <w:rPr>
          <w:sz w:val="19"/>
          <w:szCs w:val="19"/>
        </w:rPr>
        <w:t>’s</w:t>
      </w:r>
      <w:r w:rsidRPr="00935E3D">
        <w:rPr>
          <w:sz w:val="19"/>
          <w:szCs w:val="19"/>
        </w:rPr>
        <w:t xml:space="preserve"> work throughout the year and </w:t>
      </w:r>
      <w:r w:rsidR="009F3E6B">
        <w:rPr>
          <w:sz w:val="19"/>
          <w:szCs w:val="19"/>
        </w:rPr>
        <w:t xml:space="preserve">the </w:t>
      </w:r>
      <w:r w:rsidRPr="00935E3D">
        <w:rPr>
          <w:sz w:val="19"/>
          <w:szCs w:val="19"/>
        </w:rPr>
        <w:t>school</w:t>
      </w:r>
    </w:p>
    <w:p w14:paraId="45DEF5A7" w14:textId="672FCC91" w:rsidR="00EE1106" w:rsidRPr="00935E3D" w:rsidRDefault="00EE1106" w:rsidP="00EE1106">
      <w:pPr>
        <w:numPr>
          <w:ilvl w:val="1"/>
          <w:numId w:val="2"/>
        </w:numPr>
        <w:rPr>
          <w:sz w:val="19"/>
          <w:szCs w:val="19"/>
        </w:rPr>
      </w:pPr>
      <w:r w:rsidRPr="00935E3D">
        <w:rPr>
          <w:sz w:val="19"/>
          <w:szCs w:val="19"/>
        </w:rPr>
        <w:t>ideas for hosting a “community building event” to engage families</w:t>
      </w:r>
    </w:p>
    <w:p w14:paraId="3CCDC13D" w14:textId="2FC7B815" w:rsidR="00EE1106" w:rsidRPr="00935E3D" w:rsidRDefault="00EE1106" w:rsidP="00EE1106">
      <w:pPr>
        <w:numPr>
          <w:ilvl w:val="1"/>
          <w:numId w:val="2"/>
        </w:numPr>
        <w:rPr>
          <w:sz w:val="19"/>
          <w:szCs w:val="19"/>
        </w:rPr>
      </w:pPr>
      <w:r w:rsidRPr="00935E3D">
        <w:rPr>
          <w:sz w:val="19"/>
          <w:szCs w:val="19"/>
        </w:rPr>
        <w:t>SLT-sponsored Family Friday focus on cultural heritage or emotional intelligence</w:t>
      </w:r>
      <w:r w:rsidR="009F3E6B">
        <w:rPr>
          <w:sz w:val="19"/>
          <w:szCs w:val="19"/>
        </w:rPr>
        <w:t>?</w:t>
      </w:r>
    </w:p>
    <w:p w14:paraId="5D6D8CD7" w14:textId="17868C80" w:rsidR="00AA541F" w:rsidRPr="00935E3D" w:rsidRDefault="00AA541F" w:rsidP="00EE1106">
      <w:pPr>
        <w:ind w:left="1080"/>
        <w:rPr>
          <w:color w:val="222222"/>
          <w:sz w:val="19"/>
          <w:szCs w:val="19"/>
          <w:highlight w:val="white"/>
        </w:rPr>
      </w:pPr>
    </w:p>
    <w:p w14:paraId="4EC0ED0B" w14:textId="1DAAC0D5" w:rsidR="00AA541F" w:rsidRPr="00935E3D" w:rsidRDefault="00607F92" w:rsidP="00607F92">
      <w:pPr>
        <w:ind w:firstLine="720"/>
        <w:rPr>
          <w:color w:val="222222"/>
          <w:sz w:val="19"/>
          <w:szCs w:val="19"/>
          <w:highlight w:val="white"/>
          <w:u w:val="single"/>
        </w:rPr>
      </w:pPr>
      <w:r w:rsidRPr="00935E3D">
        <w:rPr>
          <w:color w:val="222222"/>
          <w:sz w:val="19"/>
          <w:szCs w:val="19"/>
          <w:highlight w:val="white"/>
          <w:u w:val="single"/>
        </w:rPr>
        <w:t>Math</w:t>
      </w:r>
    </w:p>
    <w:p w14:paraId="55C648D4" w14:textId="2A8065D4" w:rsidR="00935E3D" w:rsidRPr="002E33D5" w:rsidRDefault="00607F92" w:rsidP="00607F92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935E3D">
        <w:rPr>
          <w:sz w:val="19"/>
          <w:szCs w:val="19"/>
        </w:rPr>
        <w:t xml:space="preserve">This year, G&amp;T classes will no longer be split into different classes for math instruction; Mr. </w:t>
      </w:r>
      <w:r w:rsidRPr="002E33D5">
        <w:rPr>
          <w:sz w:val="19"/>
          <w:szCs w:val="19"/>
        </w:rPr>
        <w:t xml:space="preserve">Bender explained that the </w:t>
      </w:r>
      <w:r w:rsidR="00935E3D" w:rsidRPr="002E33D5">
        <w:rPr>
          <w:sz w:val="19"/>
          <w:szCs w:val="19"/>
        </w:rPr>
        <w:t xml:space="preserve">performance </w:t>
      </w:r>
      <w:r w:rsidRPr="002E33D5">
        <w:rPr>
          <w:sz w:val="19"/>
          <w:szCs w:val="19"/>
        </w:rPr>
        <w:t xml:space="preserve">data </w:t>
      </w:r>
      <w:r w:rsidR="00935E3D" w:rsidRPr="002E33D5">
        <w:rPr>
          <w:sz w:val="19"/>
          <w:szCs w:val="19"/>
        </w:rPr>
        <w:t xml:space="preserve">showed </w:t>
      </w:r>
      <w:r w:rsidRPr="002E33D5">
        <w:rPr>
          <w:sz w:val="19"/>
          <w:szCs w:val="19"/>
        </w:rPr>
        <w:t xml:space="preserve">no </w:t>
      </w:r>
      <w:r w:rsidR="00B90F77" w:rsidRPr="002E33D5">
        <w:rPr>
          <w:sz w:val="19"/>
          <w:szCs w:val="19"/>
        </w:rPr>
        <w:t>significant difference</w:t>
      </w:r>
      <w:r w:rsidRPr="002E33D5">
        <w:rPr>
          <w:sz w:val="19"/>
          <w:szCs w:val="19"/>
        </w:rPr>
        <w:t xml:space="preserve"> to warrant </w:t>
      </w:r>
      <w:r w:rsidR="0097053C" w:rsidRPr="002E33D5">
        <w:rPr>
          <w:sz w:val="19"/>
          <w:szCs w:val="19"/>
        </w:rPr>
        <w:t>a</w:t>
      </w:r>
      <w:r w:rsidRPr="002E33D5">
        <w:rPr>
          <w:sz w:val="19"/>
          <w:szCs w:val="19"/>
        </w:rPr>
        <w:t xml:space="preserve"> split </w:t>
      </w:r>
    </w:p>
    <w:p w14:paraId="07C43F76" w14:textId="77777777" w:rsidR="00B90F77" w:rsidRPr="002E33D5" w:rsidRDefault="00B90F77" w:rsidP="00B90F77">
      <w:pPr>
        <w:pStyle w:val="ListParagraph"/>
        <w:ind w:left="1447"/>
        <w:rPr>
          <w:sz w:val="19"/>
          <w:szCs w:val="19"/>
        </w:rPr>
      </w:pPr>
    </w:p>
    <w:p w14:paraId="6493244F" w14:textId="77777777" w:rsidR="00935E3D" w:rsidRPr="002E33D5" w:rsidRDefault="00935E3D" w:rsidP="00935E3D">
      <w:pPr>
        <w:ind w:firstLine="720"/>
        <w:rPr>
          <w:sz w:val="19"/>
          <w:szCs w:val="19"/>
          <w:u w:val="single"/>
        </w:rPr>
      </w:pPr>
      <w:r w:rsidRPr="002E33D5">
        <w:rPr>
          <w:sz w:val="19"/>
          <w:szCs w:val="19"/>
          <w:u w:val="single"/>
        </w:rPr>
        <w:t>Assessments</w:t>
      </w:r>
    </w:p>
    <w:p w14:paraId="3AB47EB3" w14:textId="3968C0DE" w:rsidR="00607F92" w:rsidRPr="002E33D5" w:rsidRDefault="00B90F77" w:rsidP="00801A81">
      <w:pPr>
        <w:pStyle w:val="ListParagraph"/>
        <w:numPr>
          <w:ilvl w:val="0"/>
          <w:numId w:val="5"/>
        </w:numPr>
        <w:rPr>
          <w:color w:val="222222"/>
          <w:sz w:val="19"/>
          <w:szCs w:val="19"/>
          <w:highlight w:val="white"/>
        </w:rPr>
      </w:pPr>
      <w:r w:rsidRPr="002E33D5">
        <w:rPr>
          <w:sz w:val="19"/>
          <w:szCs w:val="19"/>
        </w:rPr>
        <w:t xml:space="preserve">Students will no longer be assessed in September to allow for adjustments back to school and </w:t>
      </w:r>
      <w:r w:rsidR="00973BF7" w:rsidRPr="002E33D5">
        <w:rPr>
          <w:sz w:val="19"/>
          <w:szCs w:val="19"/>
        </w:rPr>
        <w:t xml:space="preserve">proper time </w:t>
      </w:r>
      <w:r w:rsidRPr="002E33D5">
        <w:rPr>
          <w:sz w:val="19"/>
          <w:szCs w:val="19"/>
        </w:rPr>
        <w:t xml:space="preserve">for the teachers to get to know the students prior to </w:t>
      </w:r>
      <w:r w:rsidR="009F3E6B" w:rsidRPr="002E33D5">
        <w:rPr>
          <w:sz w:val="19"/>
          <w:szCs w:val="19"/>
        </w:rPr>
        <w:t>reading and math</w:t>
      </w:r>
      <w:r w:rsidRPr="002E33D5">
        <w:rPr>
          <w:sz w:val="19"/>
          <w:szCs w:val="19"/>
        </w:rPr>
        <w:t xml:space="preserve"> assessment</w:t>
      </w:r>
      <w:r w:rsidR="009F3E6B" w:rsidRPr="002E33D5">
        <w:rPr>
          <w:sz w:val="19"/>
          <w:szCs w:val="19"/>
        </w:rPr>
        <w:t>s</w:t>
      </w:r>
    </w:p>
    <w:p w14:paraId="2EB6D168" w14:textId="71C5F945" w:rsidR="00B90F77" w:rsidRPr="002E33D5" w:rsidRDefault="00B90F77" w:rsidP="00801A81">
      <w:pPr>
        <w:pStyle w:val="ListParagraph"/>
        <w:numPr>
          <w:ilvl w:val="0"/>
          <w:numId w:val="5"/>
        </w:numPr>
        <w:rPr>
          <w:color w:val="222222"/>
          <w:sz w:val="19"/>
          <w:szCs w:val="19"/>
          <w:highlight w:val="white"/>
        </w:rPr>
      </w:pPr>
      <w:r w:rsidRPr="002E33D5">
        <w:rPr>
          <w:sz w:val="19"/>
          <w:szCs w:val="19"/>
        </w:rPr>
        <w:t>The team discussed how this in line with both emotional intelligence and culturally-responsive teaching initiatives, and a better practice</w:t>
      </w:r>
    </w:p>
    <w:p w14:paraId="715AAD69" w14:textId="77777777" w:rsidR="00B90F77" w:rsidRPr="002E33D5" w:rsidRDefault="00B90F77" w:rsidP="00B90F77">
      <w:pPr>
        <w:pStyle w:val="ListParagraph"/>
        <w:ind w:left="1447"/>
        <w:rPr>
          <w:color w:val="222222"/>
          <w:sz w:val="19"/>
          <w:szCs w:val="19"/>
          <w:highlight w:val="white"/>
        </w:rPr>
      </w:pPr>
    </w:p>
    <w:p w14:paraId="69E380BC" w14:textId="77777777" w:rsidR="00607F92" w:rsidRPr="002E33D5" w:rsidRDefault="00607F92">
      <w:pPr>
        <w:rPr>
          <w:color w:val="222222"/>
          <w:sz w:val="19"/>
          <w:szCs w:val="19"/>
          <w:highlight w:val="white"/>
        </w:rPr>
      </w:pPr>
    </w:p>
    <w:p w14:paraId="5A52B023" w14:textId="06351EA7" w:rsidR="00AA541F" w:rsidRPr="002E33D5" w:rsidRDefault="0023183C">
      <w:pPr>
        <w:rPr>
          <w:b/>
          <w:color w:val="222222"/>
          <w:sz w:val="19"/>
          <w:szCs w:val="19"/>
          <w:highlight w:val="white"/>
        </w:rPr>
      </w:pPr>
      <w:r w:rsidRPr="002E33D5">
        <w:rPr>
          <w:b/>
          <w:color w:val="222222"/>
          <w:sz w:val="19"/>
          <w:szCs w:val="19"/>
          <w:highlight w:val="white"/>
        </w:rPr>
        <w:t>Book Club</w:t>
      </w:r>
    </w:p>
    <w:p w14:paraId="1B859E77" w14:textId="4AAF8C8F" w:rsidR="00EE1106" w:rsidRPr="002E33D5" w:rsidRDefault="00EE1106" w:rsidP="00EE1106">
      <w:pPr>
        <w:numPr>
          <w:ilvl w:val="0"/>
          <w:numId w:val="4"/>
        </w:numPr>
        <w:rPr>
          <w:color w:val="222222"/>
          <w:sz w:val="19"/>
          <w:szCs w:val="19"/>
          <w:highlight w:val="white"/>
          <w:u w:val="single"/>
        </w:rPr>
      </w:pPr>
      <w:r w:rsidRPr="002E33D5">
        <w:rPr>
          <w:color w:val="222222"/>
          <w:sz w:val="19"/>
          <w:szCs w:val="19"/>
          <w:highlight w:val="white"/>
        </w:rPr>
        <w:t>Preliminary conversa</w:t>
      </w:r>
      <w:r w:rsidR="00986C0C" w:rsidRPr="002E33D5">
        <w:rPr>
          <w:color w:val="222222"/>
          <w:sz w:val="19"/>
          <w:szCs w:val="19"/>
          <w:highlight w:val="white"/>
        </w:rPr>
        <w:t>t</w:t>
      </w:r>
      <w:r w:rsidRPr="002E33D5">
        <w:rPr>
          <w:color w:val="222222"/>
          <w:sz w:val="19"/>
          <w:szCs w:val="19"/>
          <w:highlight w:val="white"/>
        </w:rPr>
        <w:t>ion about this yea</w:t>
      </w:r>
      <w:r w:rsidR="00986C0C" w:rsidRPr="002E33D5">
        <w:rPr>
          <w:color w:val="222222"/>
          <w:sz w:val="19"/>
          <w:szCs w:val="19"/>
          <w:highlight w:val="white"/>
        </w:rPr>
        <w:t>r’</w:t>
      </w:r>
      <w:r w:rsidRPr="002E33D5">
        <w:rPr>
          <w:color w:val="222222"/>
          <w:sz w:val="19"/>
          <w:szCs w:val="19"/>
          <w:highlight w:val="white"/>
        </w:rPr>
        <w:t xml:space="preserve">s book club </w:t>
      </w:r>
      <w:r w:rsidR="00986C0C" w:rsidRPr="002E33D5">
        <w:rPr>
          <w:color w:val="222222"/>
          <w:sz w:val="19"/>
          <w:szCs w:val="19"/>
          <w:highlight w:val="white"/>
        </w:rPr>
        <w:t xml:space="preserve">reflecting the </w:t>
      </w:r>
      <w:r w:rsidRPr="002E33D5">
        <w:rPr>
          <w:color w:val="222222"/>
          <w:sz w:val="19"/>
          <w:szCs w:val="19"/>
          <w:highlight w:val="white"/>
        </w:rPr>
        <w:t>culturally</w:t>
      </w:r>
      <w:r w:rsidR="00986C0C" w:rsidRPr="002E33D5">
        <w:rPr>
          <w:color w:val="222222"/>
          <w:sz w:val="19"/>
          <w:szCs w:val="19"/>
          <w:highlight w:val="white"/>
        </w:rPr>
        <w:t>-</w:t>
      </w:r>
      <w:r w:rsidRPr="002E33D5">
        <w:rPr>
          <w:color w:val="222222"/>
          <w:sz w:val="19"/>
          <w:szCs w:val="19"/>
          <w:highlight w:val="white"/>
        </w:rPr>
        <w:t>respon</w:t>
      </w:r>
      <w:r w:rsidR="00986C0C" w:rsidRPr="002E33D5">
        <w:rPr>
          <w:color w:val="222222"/>
          <w:sz w:val="19"/>
          <w:szCs w:val="19"/>
          <w:highlight w:val="white"/>
        </w:rPr>
        <w:t>s</w:t>
      </w:r>
      <w:r w:rsidRPr="002E33D5">
        <w:rPr>
          <w:color w:val="222222"/>
          <w:sz w:val="19"/>
          <w:szCs w:val="19"/>
          <w:highlight w:val="white"/>
        </w:rPr>
        <w:t xml:space="preserve">ive </w:t>
      </w:r>
      <w:r w:rsidR="00986C0C" w:rsidRPr="002E33D5">
        <w:rPr>
          <w:color w:val="222222"/>
          <w:sz w:val="19"/>
          <w:szCs w:val="19"/>
          <w:highlight w:val="white"/>
        </w:rPr>
        <w:t xml:space="preserve">curriculum; to be discussed at next meeting </w:t>
      </w:r>
    </w:p>
    <w:p w14:paraId="24D57B33" w14:textId="4ABB95A4" w:rsidR="00EE1106" w:rsidRDefault="00EE1106" w:rsidP="00607F92">
      <w:pPr>
        <w:ind w:left="1080"/>
        <w:rPr>
          <w:color w:val="222222"/>
          <w:sz w:val="19"/>
          <w:szCs w:val="19"/>
          <w:highlight w:val="white"/>
          <w:u w:val="single"/>
        </w:rPr>
      </w:pPr>
    </w:p>
    <w:p w14:paraId="48CAAA30" w14:textId="202A2A4E" w:rsidR="002E33D5" w:rsidRDefault="00371711" w:rsidP="002E33D5">
      <w:pPr>
        <w:rPr>
          <w:b/>
          <w:bCs/>
          <w:color w:val="222222"/>
          <w:sz w:val="19"/>
          <w:szCs w:val="19"/>
          <w:highlight w:val="white"/>
        </w:rPr>
      </w:pPr>
      <w:r>
        <w:rPr>
          <w:b/>
          <w:bCs/>
          <w:color w:val="222222"/>
          <w:sz w:val="19"/>
          <w:szCs w:val="19"/>
          <w:highlight w:val="white"/>
        </w:rPr>
        <w:t xml:space="preserve">The Minor Collective </w:t>
      </w:r>
      <w:r w:rsidR="002E33D5">
        <w:rPr>
          <w:b/>
          <w:bCs/>
          <w:color w:val="222222"/>
          <w:sz w:val="19"/>
          <w:szCs w:val="19"/>
          <w:highlight w:val="white"/>
        </w:rPr>
        <w:t xml:space="preserve">Visit </w:t>
      </w:r>
    </w:p>
    <w:p w14:paraId="149AA05A" w14:textId="429D0134" w:rsidR="002E33D5" w:rsidRDefault="002E33D5" w:rsidP="002E33D5">
      <w:pPr>
        <w:pStyle w:val="ListParagraph"/>
        <w:numPr>
          <w:ilvl w:val="0"/>
          <w:numId w:val="9"/>
        </w:numPr>
      </w:pPr>
      <w:r w:rsidRPr="002E33D5">
        <w:rPr>
          <w:color w:val="222222"/>
          <w:sz w:val="19"/>
          <w:szCs w:val="19"/>
          <w:highlight w:val="white"/>
        </w:rPr>
        <w:t>Mr. Bender spoke about a team from</w:t>
      </w:r>
      <w:r w:rsidR="00371711">
        <w:rPr>
          <w:color w:val="222222"/>
          <w:sz w:val="19"/>
          <w:szCs w:val="19"/>
          <w:highlight w:val="white"/>
        </w:rPr>
        <w:t xml:space="preserve"> The Minor Collective</w:t>
      </w:r>
      <w:r w:rsidR="00371711" w:rsidRPr="00371711">
        <w:rPr>
          <w:color w:val="222222"/>
          <w:sz w:val="19"/>
          <w:szCs w:val="19"/>
        </w:rPr>
        <w:t xml:space="preserve"> t</w:t>
      </w:r>
      <w:r w:rsidRPr="002E33D5">
        <w:rPr>
          <w:color w:val="222222"/>
          <w:sz w:val="19"/>
          <w:szCs w:val="19"/>
          <w:highlight w:val="white"/>
        </w:rPr>
        <w:t xml:space="preserve">hat visited PS 11 to </w:t>
      </w:r>
      <w:r>
        <w:rPr>
          <w:color w:val="222222"/>
          <w:sz w:val="19"/>
          <w:szCs w:val="19"/>
          <w:highlight w:val="white"/>
        </w:rPr>
        <w:t xml:space="preserve">observe, examine and assess </w:t>
      </w:r>
      <w:r w:rsidRPr="002E33D5">
        <w:rPr>
          <w:color w:val="222222"/>
          <w:sz w:val="19"/>
          <w:szCs w:val="19"/>
          <w:highlight w:val="white"/>
        </w:rPr>
        <w:t xml:space="preserve">our culturally responsive practices. The team </w:t>
      </w:r>
      <w:r w:rsidR="00371711">
        <w:rPr>
          <w:color w:val="222222"/>
          <w:sz w:val="19"/>
          <w:szCs w:val="19"/>
        </w:rPr>
        <w:t xml:space="preserve">spent the day at PS 11 and </w:t>
      </w:r>
      <w:r w:rsidRPr="002E33D5">
        <w:rPr>
          <w:color w:val="222222"/>
          <w:sz w:val="19"/>
          <w:szCs w:val="19"/>
        </w:rPr>
        <w:t>o</w:t>
      </w:r>
      <w:r w:rsidRPr="002E33D5">
        <w:rPr>
          <w:bCs/>
          <w:sz w:val="19"/>
          <w:szCs w:val="19"/>
        </w:rPr>
        <w:t xml:space="preserve">bserved students at arrival, conducted </w:t>
      </w:r>
      <w:r w:rsidR="00371711">
        <w:rPr>
          <w:bCs/>
          <w:sz w:val="19"/>
          <w:szCs w:val="19"/>
        </w:rPr>
        <w:t>topic-based f</w:t>
      </w:r>
      <w:r w:rsidRPr="002E33D5">
        <w:rPr>
          <w:bCs/>
          <w:sz w:val="19"/>
          <w:szCs w:val="19"/>
        </w:rPr>
        <w:t>ocus groups, spoke to 3-5</w:t>
      </w:r>
      <w:r w:rsidRPr="002E33D5">
        <w:rPr>
          <w:bCs/>
          <w:sz w:val="19"/>
          <w:szCs w:val="19"/>
          <w:vertAlign w:val="superscript"/>
        </w:rPr>
        <w:t>th</w:t>
      </w:r>
      <w:r w:rsidRPr="002E33D5">
        <w:rPr>
          <w:bCs/>
          <w:sz w:val="19"/>
          <w:szCs w:val="19"/>
        </w:rPr>
        <w:t xml:space="preserve"> graders about lunchtime experience, conducted an in-depth interview of </w:t>
      </w:r>
      <w:r w:rsidR="00371711">
        <w:rPr>
          <w:bCs/>
          <w:sz w:val="19"/>
          <w:szCs w:val="19"/>
        </w:rPr>
        <w:t>a</w:t>
      </w:r>
      <w:r w:rsidRPr="002E33D5">
        <w:rPr>
          <w:bCs/>
          <w:sz w:val="19"/>
          <w:szCs w:val="19"/>
        </w:rPr>
        <w:t xml:space="preserve"> 5</w:t>
      </w:r>
      <w:r w:rsidRPr="002E33D5">
        <w:rPr>
          <w:bCs/>
          <w:sz w:val="19"/>
          <w:szCs w:val="19"/>
          <w:vertAlign w:val="superscript"/>
        </w:rPr>
        <w:t>th</w:t>
      </w:r>
      <w:r w:rsidRPr="002E33D5">
        <w:rPr>
          <w:bCs/>
          <w:sz w:val="19"/>
          <w:szCs w:val="19"/>
        </w:rPr>
        <w:t xml:space="preserve"> grade</w:t>
      </w:r>
      <w:r w:rsidR="00371711">
        <w:rPr>
          <w:bCs/>
          <w:sz w:val="19"/>
          <w:szCs w:val="19"/>
        </w:rPr>
        <w:t xml:space="preserve"> student</w:t>
      </w:r>
      <w:r w:rsidRPr="002E33D5">
        <w:rPr>
          <w:bCs/>
          <w:sz w:val="19"/>
          <w:szCs w:val="19"/>
        </w:rPr>
        <w:t xml:space="preserve"> as a “reader,” </w:t>
      </w:r>
      <w:r w:rsidR="00371711">
        <w:rPr>
          <w:bCs/>
          <w:sz w:val="19"/>
          <w:szCs w:val="19"/>
        </w:rPr>
        <w:t xml:space="preserve">and </w:t>
      </w:r>
      <w:r w:rsidRPr="002E33D5">
        <w:rPr>
          <w:bCs/>
          <w:sz w:val="19"/>
          <w:szCs w:val="19"/>
        </w:rPr>
        <w:t xml:space="preserve">analyzed our </w:t>
      </w:r>
      <w:r w:rsidR="00371711">
        <w:rPr>
          <w:bCs/>
          <w:sz w:val="19"/>
          <w:szCs w:val="19"/>
        </w:rPr>
        <w:t>academic</w:t>
      </w:r>
      <w:r w:rsidRPr="002E33D5">
        <w:rPr>
          <w:bCs/>
          <w:sz w:val="19"/>
          <w:szCs w:val="19"/>
        </w:rPr>
        <w:t xml:space="preserve"> intervention service</w:t>
      </w:r>
      <w:r>
        <w:rPr>
          <w:bCs/>
          <w:sz w:val="19"/>
          <w:szCs w:val="19"/>
        </w:rPr>
        <w:t>s</w:t>
      </w:r>
      <w:r w:rsidR="00371711">
        <w:rPr>
          <w:bCs/>
          <w:sz w:val="19"/>
          <w:szCs w:val="19"/>
        </w:rPr>
        <w:t>, among other things.</w:t>
      </w:r>
    </w:p>
    <w:p w14:paraId="48464322" w14:textId="77777777" w:rsidR="002E33D5" w:rsidRPr="002E33D5" w:rsidRDefault="002E33D5" w:rsidP="002E33D5">
      <w:pPr>
        <w:rPr>
          <w:b/>
          <w:color w:val="222222"/>
          <w:sz w:val="19"/>
          <w:szCs w:val="19"/>
          <w:highlight w:val="white"/>
        </w:rPr>
      </w:pPr>
    </w:p>
    <w:p w14:paraId="37B972B5" w14:textId="77777777" w:rsidR="00973BF7" w:rsidRPr="00EE1106" w:rsidRDefault="00973BF7" w:rsidP="00986C0C">
      <w:pPr>
        <w:rPr>
          <w:b/>
          <w:color w:val="222222"/>
          <w:sz w:val="19"/>
          <w:szCs w:val="19"/>
          <w:highlight w:val="white"/>
        </w:rPr>
      </w:pPr>
    </w:p>
    <w:p w14:paraId="5579CB2C" w14:textId="3747E5BF" w:rsidR="00986C0C" w:rsidRPr="00EE1106" w:rsidRDefault="00986C0C" w:rsidP="00986C0C">
      <w:pPr>
        <w:rPr>
          <w:b/>
          <w:color w:val="222222"/>
          <w:sz w:val="19"/>
          <w:szCs w:val="19"/>
          <w:highlight w:val="white"/>
        </w:rPr>
      </w:pPr>
      <w:r w:rsidRPr="00EE1106">
        <w:rPr>
          <w:b/>
          <w:color w:val="222222"/>
          <w:sz w:val="19"/>
          <w:szCs w:val="19"/>
          <w:highlight w:val="white"/>
        </w:rPr>
        <w:t>2019-2020 G</w:t>
      </w:r>
      <w:r w:rsidR="00973BF7">
        <w:rPr>
          <w:b/>
          <w:color w:val="222222"/>
          <w:sz w:val="19"/>
          <w:szCs w:val="19"/>
          <w:highlight w:val="white"/>
        </w:rPr>
        <w:t>&amp;</w:t>
      </w:r>
      <w:r w:rsidRPr="00EE1106">
        <w:rPr>
          <w:b/>
          <w:color w:val="222222"/>
          <w:sz w:val="19"/>
          <w:szCs w:val="19"/>
          <w:highlight w:val="white"/>
        </w:rPr>
        <w:t>T Outreach Planning</w:t>
      </w:r>
    </w:p>
    <w:p w14:paraId="25102C2F" w14:textId="51A0B4E4" w:rsidR="009F3E6B" w:rsidRDefault="009F3E6B" w:rsidP="00986C0C">
      <w:pPr>
        <w:numPr>
          <w:ilvl w:val="0"/>
          <w:numId w:val="4"/>
        </w:num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The team discussed initiatives undertaken and obstacles faced last year, and a plan to more</w:t>
      </w:r>
      <w:r w:rsidR="0023183C">
        <w:rPr>
          <w:color w:val="222222"/>
          <w:sz w:val="19"/>
          <w:szCs w:val="19"/>
          <w:highlight w:val="white"/>
        </w:rPr>
        <w:t xml:space="preserve"> </w:t>
      </w:r>
      <w:r>
        <w:rPr>
          <w:color w:val="222222"/>
          <w:sz w:val="19"/>
          <w:szCs w:val="19"/>
          <w:highlight w:val="white"/>
        </w:rPr>
        <w:t xml:space="preserve">timely and </w:t>
      </w:r>
      <w:r w:rsidR="0023183C">
        <w:rPr>
          <w:color w:val="222222"/>
          <w:sz w:val="19"/>
          <w:szCs w:val="19"/>
          <w:highlight w:val="white"/>
        </w:rPr>
        <w:t xml:space="preserve">comprehensively </w:t>
      </w:r>
      <w:r>
        <w:rPr>
          <w:color w:val="222222"/>
          <w:sz w:val="19"/>
          <w:szCs w:val="19"/>
          <w:highlight w:val="white"/>
        </w:rPr>
        <w:t>outreach to families</w:t>
      </w:r>
      <w:r w:rsidR="0023183C">
        <w:rPr>
          <w:color w:val="222222"/>
          <w:sz w:val="19"/>
          <w:szCs w:val="19"/>
          <w:highlight w:val="white"/>
        </w:rPr>
        <w:t>; focus on sharing information and encouraging test registration</w:t>
      </w:r>
    </w:p>
    <w:p w14:paraId="357FA4AB" w14:textId="5E67994E" w:rsidR="009F3E6B" w:rsidRPr="009F3E6B" w:rsidRDefault="009F3E6B" w:rsidP="009F3E6B">
      <w:pPr>
        <w:numPr>
          <w:ilvl w:val="0"/>
          <w:numId w:val="4"/>
        </w:num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On-site outreach via relationships with Hudson Guild, tenant associations at Fulton and Elliot Houses, other early childhood care centers; </w:t>
      </w:r>
      <w:r w:rsidRPr="009F3E6B">
        <w:rPr>
          <w:color w:val="222222"/>
          <w:sz w:val="19"/>
          <w:szCs w:val="19"/>
          <w:highlight w:val="white"/>
        </w:rPr>
        <w:t>informational meetin</w:t>
      </w:r>
      <w:r>
        <w:rPr>
          <w:color w:val="222222"/>
          <w:sz w:val="19"/>
          <w:szCs w:val="19"/>
          <w:highlight w:val="white"/>
        </w:rPr>
        <w:t>g</w:t>
      </w:r>
      <w:r w:rsidRPr="009F3E6B">
        <w:rPr>
          <w:color w:val="222222"/>
          <w:sz w:val="19"/>
          <w:szCs w:val="19"/>
          <w:highlight w:val="white"/>
        </w:rPr>
        <w:t>s at resident centers and childcare centers</w:t>
      </w:r>
      <w:r w:rsidR="002E33D5">
        <w:rPr>
          <w:color w:val="222222"/>
          <w:sz w:val="19"/>
          <w:szCs w:val="19"/>
          <w:highlight w:val="white"/>
        </w:rPr>
        <w:t>; assistance with test registration; post flyers</w:t>
      </w:r>
    </w:p>
    <w:p w14:paraId="703F614B" w14:textId="0EF0B3CD" w:rsidR="009F3E6B" w:rsidRDefault="0023183C" w:rsidP="00986C0C">
      <w:pPr>
        <w:numPr>
          <w:ilvl w:val="0"/>
          <w:numId w:val="4"/>
        </w:num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Follow</w:t>
      </w:r>
      <w:r w:rsidR="009F3E6B">
        <w:rPr>
          <w:color w:val="222222"/>
          <w:sz w:val="19"/>
          <w:szCs w:val="19"/>
          <w:highlight w:val="white"/>
        </w:rPr>
        <w:t xml:space="preserve"> up with PS33 parent coordinator and SLT for buy-in/part</w:t>
      </w:r>
      <w:r>
        <w:rPr>
          <w:color w:val="222222"/>
          <w:sz w:val="19"/>
          <w:szCs w:val="19"/>
          <w:highlight w:val="white"/>
        </w:rPr>
        <w:t>n</w:t>
      </w:r>
      <w:r w:rsidR="009F3E6B">
        <w:rPr>
          <w:color w:val="222222"/>
          <w:sz w:val="19"/>
          <w:szCs w:val="19"/>
          <w:highlight w:val="white"/>
        </w:rPr>
        <w:t>ership, set up meetings with Hudson Guild and Fu</w:t>
      </w:r>
      <w:r>
        <w:rPr>
          <w:color w:val="222222"/>
          <w:sz w:val="19"/>
          <w:szCs w:val="19"/>
          <w:highlight w:val="white"/>
        </w:rPr>
        <w:t>l</w:t>
      </w:r>
      <w:r w:rsidR="009F3E6B">
        <w:rPr>
          <w:color w:val="222222"/>
          <w:sz w:val="19"/>
          <w:szCs w:val="19"/>
          <w:highlight w:val="white"/>
        </w:rPr>
        <w:t>ton/Elliot leadership</w:t>
      </w:r>
    </w:p>
    <w:p w14:paraId="3C743B3D" w14:textId="3DCE656E" w:rsidR="00986C0C" w:rsidRPr="00EE1106" w:rsidRDefault="009F3E6B" w:rsidP="00986C0C">
      <w:pPr>
        <w:numPr>
          <w:ilvl w:val="0"/>
          <w:numId w:val="4"/>
        </w:num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We </w:t>
      </w:r>
      <w:r w:rsidR="0023183C">
        <w:rPr>
          <w:color w:val="222222"/>
          <w:sz w:val="19"/>
          <w:szCs w:val="19"/>
          <w:highlight w:val="white"/>
        </w:rPr>
        <w:t>engage t</w:t>
      </w:r>
      <w:r>
        <w:rPr>
          <w:color w:val="222222"/>
          <w:sz w:val="19"/>
          <w:szCs w:val="19"/>
          <w:highlight w:val="white"/>
        </w:rPr>
        <w:t xml:space="preserve">he </w:t>
      </w:r>
      <w:r w:rsidR="00B90F77">
        <w:rPr>
          <w:color w:val="222222"/>
          <w:sz w:val="19"/>
          <w:szCs w:val="19"/>
          <w:highlight w:val="white"/>
        </w:rPr>
        <w:t xml:space="preserve">Parent </w:t>
      </w:r>
      <w:r w:rsidR="00986C0C" w:rsidRPr="00EE1106">
        <w:rPr>
          <w:color w:val="222222"/>
          <w:sz w:val="19"/>
          <w:szCs w:val="19"/>
          <w:highlight w:val="white"/>
        </w:rPr>
        <w:t>Racial Equity committee</w:t>
      </w:r>
      <w:r w:rsidR="00B90F77">
        <w:rPr>
          <w:color w:val="222222"/>
          <w:sz w:val="19"/>
          <w:szCs w:val="19"/>
          <w:highlight w:val="white"/>
        </w:rPr>
        <w:t>, interested PTA members and parents</w:t>
      </w:r>
    </w:p>
    <w:p w14:paraId="3AE96D05" w14:textId="77777777" w:rsidR="00AA541F" w:rsidRPr="00EE1106" w:rsidRDefault="00AA541F">
      <w:pPr>
        <w:rPr>
          <w:color w:val="222222"/>
          <w:sz w:val="19"/>
          <w:szCs w:val="19"/>
          <w:highlight w:val="white"/>
        </w:rPr>
      </w:pPr>
    </w:p>
    <w:p w14:paraId="28083D86" w14:textId="3E1CAD10" w:rsidR="00AA541F" w:rsidRPr="00EE1106" w:rsidRDefault="0023183C">
      <w:pPr>
        <w:rPr>
          <w:b/>
          <w:color w:val="222222"/>
          <w:sz w:val="19"/>
          <w:szCs w:val="19"/>
          <w:highlight w:val="white"/>
        </w:rPr>
      </w:pPr>
      <w:r w:rsidRPr="00EE1106">
        <w:rPr>
          <w:b/>
          <w:color w:val="222222"/>
          <w:sz w:val="19"/>
          <w:szCs w:val="19"/>
          <w:highlight w:val="white"/>
        </w:rPr>
        <w:t xml:space="preserve">Next meeting: Tuesday, </w:t>
      </w:r>
      <w:r w:rsidR="00E960AC" w:rsidRPr="00EE1106">
        <w:rPr>
          <w:b/>
          <w:color w:val="222222"/>
          <w:sz w:val="19"/>
          <w:szCs w:val="19"/>
          <w:highlight w:val="white"/>
        </w:rPr>
        <w:t>October 17, 2019</w:t>
      </w:r>
      <w:r w:rsidRPr="00EE1106">
        <w:rPr>
          <w:b/>
          <w:color w:val="222222"/>
          <w:sz w:val="19"/>
          <w:szCs w:val="19"/>
          <w:highlight w:val="white"/>
        </w:rPr>
        <w:t xml:space="preserve"> from 3:30 - 5:30.</w:t>
      </w:r>
    </w:p>
    <w:sectPr w:rsidR="00AA541F" w:rsidRPr="00EE11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F2C"/>
    <w:multiLevelType w:val="multilevel"/>
    <w:tmpl w:val="33629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BCB70EC"/>
    <w:multiLevelType w:val="multilevel"/>
    <w:tmpl w:val="ABAEAD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DEE6A52"/>
    <w:multiLevelType w:val="hybridMultilevel"/>
    <w:tmpl w:val="4DB8F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192E39"/>
    <w:multiLevelType w:val="multilevel"/>
    <w:tmpl w:val="1FC408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C962563"/>
    <w:multiLevelType w:val="hybridMultilevel"/>
    <w:tmpl w:val="20F47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FC319F"/>
    <w:multiLevelType w:val="hybridMultilevel"/>
    <w:tmpl w:val="54EC7C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607C4DE0"/>
    <w:multiLevelType w:val="multilevel"/>
    <w:tmpl w:val="833C32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D8C6137"/>
    <w:multiLevelType w:val="hybridMultilevel"/>
    <w:tmpl w:val="8B9EB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9459A"/>
    <w:multiLevelType w:val="hybridMultilevel"/>
    <w:tmpl w:val="D9DC4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F"/>
    <w:rsid w:val="0023183C"/>
    <w:rsid w:val="002E33D5"/>
    <w:rsid w:val="002E5C71"/>
    <w:rsid w:val="00371711"/>
    <w:rsid w:val="00550C0D"/>
    <w:rsid w:val="00607F92"/>
    <w:rsid w:val="007031B4"/>
    <w:rsid w:val="00863158"/>
    <w:rsid w:val="00935E3D"/>
    <w:rsid w:val="0097053C"/>
    <w:rsid w:val="00973BF7"/>
    <w:rsid w:val="00986C0C"/>
    <w:rsid w:val="009F3E6B"/>
    <w:rsid w:val="00A9047A"/>
    <w:rsid w:val="00AA541F"/>
    <w:rsid w:val="00AA7A27"/>
    <w:rsid w:val="00B90F77"/>
    <w:rsid w:val="00BD1102"/>
    <w:rsid w:val="00BD7619"/>
    <w:rsid w:val="00BF19A0"/>
    <w:rsid w:val="00E960AC"/>
    <w:rsid w:val="00EE1106"/>
    <w:rsid w:val="00F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3E5C"/>
  <w15:docId w15:val="{9B02F26C-9C5D-DE4A-954C-470CC40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4</cp:revision>
  <dcterms:created xsi:type="dcterms:W3CDTF">2019-10-12T13:48:00Z</dcterms:created>
  <dcterms:modified xsi:type="dcterms:W3CDTF">2019-10-16T14:25:00Z</dcterms:modified>
</cp:coreProperties>
</file>